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6A" w:rsidRPr="00247422" w:rsidRDefault="00CC6C7C" w:rsidP="00565EC3">
      <w:pPr>
        <w:spacing w:after="0" w:line="240" w:lineRule="auto"/>
        <w:ind w:left="284"/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b/>
          <w:sz w:val="40"/>
          <w:szCs w:val="40"/>
        </w:rPr>
        <w:t>Κριτήρια</w:t>
      </w:r>
      <w:bookmarkStart w:id="0" w:name="_GoBack"/>
      <w:bookmarkEnd w:id="0"/>
      <w:r w:rsidR="00B6566A" w:rsidRPr="00247422">
        <w:rPr>
          <w:rFonts w:ascii="Arial" w:eastAsia="Times New Roman" w:hAnsi="Arial" w:cs="Arial"/>
          <w:b/>
          <w:sz w:val="40"/>
          <w:szCs w:val="40"/>
        </w:rPr>
        <w:t xml:space="preserve"> για την αξιολόγηση παραγωγής προφορικού λόγου</w:t>
      </w:r>
      <w:r w:rsidR="00565EC3" w:rsidRPr="00565EC3">
        <w:rPr>
          <w:rFonts w:ascii="Arial" w:eastAsia="Times New Roman" w:hAnsi="Arial" w:cs="Arial"/>
          <w:b/>
          <w:sz w:val="40"/>
          <w:szCs w:val="40"/>
        </w:rPr>
        <w:t xml:space="preserve"> </w:t>
      </w:r>
      <w:r w:rsidR="00565EC3" w:rsidRPr="00565EC3">
        <w:rPr>
          <w:rFonts w:ascii="Arial" w:eastAsia="Times New Roman" w:hAnsi="Arial" w:cs="Arial"/>
          <w:b/>
          <w:sz w:val="40"/>
          <w:szCs w:val="40"/>
        </w:rPr>
        <w:br/>
      </w:r>
      <w:r w:rsidR="00B6566A" w:rsidRPr="00247422">
        <w:rPr>
          <w:rFonts w:ascii="Arial" w:eastAsia="Times New Roman" w:hAnsi="Arial" w:cs="Arial"/>
          <w:b/>
          <w:sz w:val="40"/>
          <w:szCs w:val="40"/>
        </w:rPr>
        <w:t>(για όλα τα επίπεδα)</w:t>
      </w:r>
    </w:p>
    <w:tbl>
      <w:tblPr>
        <w:tblStyle w:val="3-1"/>
        <w:tblW w:w="0" w:type="auto"/>
        <w:jc w:val="center"/>
        <w:tblInd w:w="-569" w:type="dxa"/>
        <w:tblLook w:val="04A0" w:firstRow="1" w:lastRow="0" w:firstColumn="1" w:lastColumn="0" w:noHBand="0" w:noVBand="1"/>
      </w:tblPr>
      <w:tblGrid>
        <w:gridCol w:w="1836"/>
        <w:gridCol w:w="2557"/>
        <w:gridCol w:w="2553"/>
        <w:gridCol w:w="2126"/>
        <w:gridCol w:w="2694"/>
        <w:gridCol w:w="3062"/>
      </w:tblGrid>
      <w:tr w:rsidR="00B6566A" w:rsidRPr="00247422" w:rsidTr="00565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</w:p>
        </w:tc>
        <w:tc>
          <w:tcPr>
            <w:tcW w:w="2557" w:type="dxa"/>
            <w:tcBorders>
              <w:top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Γραμματική ακρίβεια</w:t>
            </w:r>
          </w:p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(μορφολογία, σύνταξη, ορθογραφία, στίξη)</w:t>
            </w:r>
          </w:p>
        </w:tc>
        <w:tc>
          <w:tcPr>
            <w:tcW w:w="2553" w:type="dxa"/>
            <w:tcBorders>
              <w:top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Πραγματολογική καταλληλότητα</w:t>
            </w:r>
          </w:p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(περιεχόμενο, είδος, ύφος)</w:t>
            </w:r>
          </w:p>
        </w:tc>
        <w:tc>
          <w:tcPr>
            <w:tcW w:w="2126" w:type="dxa"/>
            <w:tcBorders>
              <w:top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Προφορά και επιτονισμός</w:t>
            </w:r>
          </w:p>
        </w:tc>
        <w:tc>
          <w:tcPr>
            <w:tcW w:w="2694" w:type="dxa"/>
            <w:tcBorders>
              <w:top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Λεξιλόγιο</w:t>
            </w:r>
          </w:p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(εύρος, επιλογή)</w:t>
            </w:r>
          </w:p>
        </w:tc>
        <w:tc>
          <w:tcPr>
            <w:tcW w:w="3062" w:type="dxa"/>
            <w:tcBorders>
              <w:top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:rsidR="00B6566A" w:rsidRPr="00247422" w:rsidRDefault="00B6566A" w:rsidP="00B6566A">
            <w:pPr>
              <w:ind w:right="-1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Αποτελεσματικότητα στην επικοινωνία/ολοκλήρωση του θέματος</w:t>
            </w:r>
          </w:p>
        </w:tc>
      </w:tr>
      <w:tr w:rsidR="00B6566A" w:rsidRPr="00247422" w:rsidTr="0056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left w:val="single" w:sz="18" w:space="0" w:color="D9D9D9" w:themeColor="background1" w:themeShade="D9"/>
            </w:tcBorders>
          </w:tcPr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4-5 βαθμοί</w:t>
            </w: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(4 βαθμοί για  τα επίπεδα Β2, Γ1, Γ2)</w:t>
            </w:r>
          </w:p>
        </w:tc>
        <w:tc>
          <w:tcPr>
            <w:tcW w:w="2557" w:type="dxa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Απόλυτα αποτελεσματική χρήση των συντακτικών και μορφολογικών δομών που απαιτούνται. </w:t>
            </w:r>
          </w:p>
        </w:tc>
        <w:tc>
          <w:tcPr>
            <w:tcW w:w="2553" w:type="dxa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Πολύ αποτελεσματική οργάνωση και παρουσίαση του περιεχομένου. Ύφος κατάλληλο προς το θέμα. </w:t>
            </w:r>
          </w:p>
        </w:tc>
        <w:tc>
          <w:tcPr>
            <w:tcW w:w="2126" w:type="dxa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Πολύ καλή χρήση των φωνολογικών και προσωδιακών στοιχείων. </w:t>
            </w:r>
          </w:p>
        </w:tc>
        <w:tc>
          <w:tcPr>
            <w:tcW w:w="2694" w:type="dxa"/>
            <w:tcBorders>
              <w:top w:val="single" w:sz="24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Απόλυτα ικανοποιητική γνώση και χρήση του λεξιλογίου που απαιτείται.  </w:t>
            </w:r>
          </w:p>
        </w:tc>
        <w:tc>
          <w:tcPr>
            <w:tcW w:w="3062" w:type="dxa"/>
            <w:tcBorders>
              <w:top w:val="single" w:sz="24" w:space="0" w:color="FFFFFF" w:themeColor="background1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Ανταπόκριση στο ζητούμενο με πολύ μεγάλη αποτελεσματικότητα.</w:t>
            </w:r>
          </w:p>
        </w:tc>
      </w:tr>
      <w:tr w:rsidR="00B6566A" w:rsidRPr="00247422" w:rsidTr="00565EC3">
        <w:trPr>
          <w:trHeight w:val="2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left w:val="single" w:sz="18" w:space="0" w:color="D9D9D9" w:themeColor="background1" w:themeShade="D9"/>
            </w:tcBorders>
          </w:tcPr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2-3 βαθμοί</w:t>
            </w: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όλα τα επίπεδα)</w:t>
            </w:r>
          </w:p>
        </w:tc>
        <w:tc>
          <w:tcPr>
            <w:tcW w:w="255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Ικανοποιητική χρήση των συντακτικών και μορφολογικών δομών που απαιτούνται σ’ αυτό το επίπεδο. Είναι δεκτές κάποιες γραμματικές ανακρίβειες, οι οποίες, όμως, ελάχιστα επηρεάζουν την επικοινωνία.</w:t>
            </w:r>
          </w:p>
        </w:tc>
        <w:tc>
          <w:tcPr>
            <w:tcW w:w="255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Επαρκής οργάνωση και παρουσίαση του περιεχομένου του θέματος της συζήτησης. Περιορισμένη χρήση κατάλληλων υφολογικών στοιχείων.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Συχνή αδυναμία στην προφορά που οφείλεται στη μητρική γλώσσα ή άλλη ξένη γλώσσα. Η ροή του λόγου δεν είναι πάντοτε η κανονική.</w:t>
            </w:r>
          </w:p>
        </w:tc>
        <w:tc>
          <w:tcPr>
            <w:tcW w:w="269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Αρκετά επιτυχής επιλογή και χρήση λεξιλογίου με ελάχιστα λάθη που, όμως, δεν επηρεάζουν σοβαρά την επικοινωνία. Ικανοποιητικό φάσμα λεξιλογίου.  </w:t>
            </w:r>
          </w:p>
        </w:tc>
        <w:tc>
          <w:tcPr>
            <w:tcW w:w="306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Ικανοποιητική επικοινωνία με το ελάχιστο απαιτούμενο περιεχόμενο. Ενδεχόμενη χρήση άσχετων στοιχείων επηρεάζουν ελάχιστα την επικοινωνία.</w:t>
            </w:r>
          </w:p>
        </w:tc>
      </w:tr>
      <w:tr w:rsidR="00B6566A" w:rsidRPr="00247422" w:rsidTr="0056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left w:val="single" w:sz="18" w:space="0" w:color="D9D9D9" w:themeColor="background1" w:themeShade="D9"/>
              <w:bottom w:val="single" w:sz="18" w:space="0" w:color="D9D9D9" w:themeColor="background1" w:themeShade="D9"/>
            </w:tcBorders>
          </w:tcPr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 βαθμός</w:t>
            </w: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</w:p>
          <w:p w:rsidR="00B6566A" w:rsidRPr="00247422" w:rsidRDefault="00B6566A" w:rsidP="00565EC3">
            <w:pPr>
              <w:spacing w:before="60" w:after="60"/>
              <w:ind w:right="-153"/>
              <w:rPr>
                <w:rFonts w:ascii="Arial" w:eastAsia="Times New Roman" w:hAnsi="Arial" w:cs="Arial"/>
                <w:b w:val="0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(για όλα τα επίπεδα)</w:t>
            </w:r>
          </w:p>
        </w:tc>
        <w:tc>
          <w:tcPr>
            <w:tcW w:w="2557" w:type="dxa"/>
            <w:tcBorders>
              <w:bottom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Πολύ περιορισμένη χρήση δομών. Πολλές ανακρίβειες ή/και έλλειψη της απαιτούμενης γνώσης συντακτικών και μορφολογικών διακρίσεων.</w:t>
            </w:r>
          </w:p>
        </w:tc>
        <w:tc>
          <w:tcPr>
            <w:tcW w:w="2553" w:type="dxa"/>
            <w:tcBorders>
              <w:bottom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Ανεπαρκής παρουσίαση ή οργάνωση του περιεχομένου και/ή ελάχιστη χρήση κατάλληλων υφολογικών στοιχείων.</w:t>
            </w:r>
          </w:p>
        </w:tc>
        <w:tc>
          <w:tcPr>
            <w:tcW w:w="2126" w:type="dxa"/>
            <w:tcBorders>
              <w:bottom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Αφύσικη ροή του λόγου. Ισχυρή και συχνή παρουσία στοιχείων προφοράς της μητρικής γλώσσας που επηρεάζουν την άμεση κατανόηση.</w:t>
            </w:r>
          </w:p>
        </w:tc>
        <w:tc>
          <w:tcPr>
            <w:tcW w:w="2694" w:type="dxa"/>
            <w:tcBorders>
              <w:bottom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Χρήση πολύ περιορισμένου λεξιλογίου. Χρήση πολλών λανθασμένων λέξεων και συχνές επαναλήψεις.</w:t>
            </w:r>
          </w:p>
        </w:tc>
        <w:tc>
          <w:tcPr>
            <w:tcW w:w="3062" w:type="dxa"/>
            <w:tcBorders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:rsidR="00B6566A" w:rsidRPr="00247422" w:rsidRDefault="00B6566A" w:rsidP="00565EC3">
            <w:pPr>
              <w:spacing w:before="60" w:after="60"/>
              <w:ind w:right="-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4742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Αδυναμία ολοκλήρωσης του θέματος της συζήτησης. Χρήση λανθασμένων στοιχείων που καθιστούν αδύνατη την κατανόηση. Σοβαρή έλλειψη ευχέρειας στην ομιλία. </w:t>
            </w:r>
          </w:p>
        </w:tc>
      </w:tr>
    </w:tbl>
    <w:p w:rsidR="00160DC0" w:rsidRPr="00565EC3" w:rsidRDefault="00B6566A" w:rsidP="00247422">
      <w:pPr>
        <w:ind w:left="284"/>
        <w:rPr>
          <w:rFonts w:ascii="Arial" w:hAnsi="Arial" w:cs="Arial"/>
          <w:b/>
          <w:sz w:val="20"/>
          <w:szCs w:val="20"/>
        </w:rPr>
      </w:pPr>
      <w:r w:rsidRPr="00565EC3">
        <w:rPr>
          <w:rFonts w:ascii="Arial" w:hAnsi="Arial" w:cs="Arial"/>
          <w:b/>
          <w:sz w:val="20"/>
          <w:szCs w:val="20"/>
        </w:rPr>
        <w:t>Προσοχή: Οι περιγραφές καλύπτουν γενικά όλα τα επίπεδα, αλλά οι εξεταστές/αξιολογητές πρέπει να λαμβάνουν υπόψη τους τις απαιτούμενες  γνώσεις των υποψηφίων ανά επίπεδο.</w:t>
      </w:r>
    </w:p>
    <w:sectPr w:rsidR="00160DC0" w:rsidRPr="00565EC3" w:rsidSect="00247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E5"/>
    <w:rsid w:val="00160DC0"/>
    <w:rsid w:val="00247422"/>
    <w:rsid w:val="00565EC3"/>
    <w:rsid w:val="00A36677"/>
    <w:rsid w:val="00B6566A"/>
    <w:rsid w:val="00CC6C7C"/>
    <w:rsid w:val="00C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69"/>
    <w:rsid w:val="002474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69"/>
    <w:rsid w:val="002474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AAEF-7F21-471F-A88C-404107F9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2020-02-18T11:32:00Z</dcterms:created>
  <dcterms:modified xsi:type="dcterms:W3CDTF">2023-03-01T09:39:00Z</dcterms:modified>
</cp:coreProperties>
</file>